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03745" w14:textId="3469757C" w:rsidR="00211173" w:rsidRPr="00401854" w:rsidRDefault="00C31782">
      <w:pPr>
        <w:rPr>
          <w:rFonts w:cstheme="minorHAnsi"/>
        </w:rPr>
      </w:pPr>
      <w:r w:rsidRPr="00401854">
        <w:rPr>
          <w:rFonts w:cstheme="minorHAnsi"/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3992100E" wp14:editId="06E5EC22">
            <wp:simplePos x="0" y="0"/>
            <wp:positionH relativeFrom="column">
              <wp:posOffset>8187202</wp:posOffset>
            </wp:positionH>
            <wp:positionV relativeFrom="paragraph">
              <wp:posOffset>-98523</wp:posOffset>
            </wp:positionV>
            <wp:extent cx="1137112" cy="906220"/>
            <wp:effectExtent l="0" t="0" r="6350" b="8255"/>
            <wp:wrapNone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40C2045A-BB5B-4B65-983D-8CFDF844B9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40C2045A-BB5B-4B65-983D-8CFDF844B9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7112" cy="90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1854">
        <w:rPr>
          <w:rFonts w:cstheme="minorHAnsi"/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55C9DB47" wp14:editId="1197CB35">
            <wp:simplePos x="0" y="0"/>
            <wp:positionH relativeFrom="column">
              <wp:posOffset>-221078</wp:posOffset>
            </wp:positionH>
            <wp:positionV relativeFrom="paragraph">
              <wp:posOffset>-196215</wp:posOffset>
            </wp:positionV>
            <wp:extent cx="7955280" cy="996504"/>
            <wp:effectExtent l="0" t="0" r="7620" b="0"/>
            <wp:wrapNone/>
            <wp:docPr id="1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55280" cy="996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23BEF8" w14:textId="028EE513" w:rsidR="00211173" w:rsidRPr="00401854" w:rsidRDefault="00211173">
      <w:pPr>
        <w:rPr>
          <w:rFonts w:cstheme="minorHAnsi"/>
        </w:rPr>
      </w:pPr>
    </w:p>
    <w:p w14:paraId="31F34D5B" w14:textId="2A335B5C" w:rsidR="00211173" w:rsidRPr="00401854" w:rsidRDefault="00211173">
      <w:pPr>
        <w:rPr>
          <w:rFonts w:cstheme="minorHAnsi"/>
        </w:rPr>
      </w:pPr>
    </w:p>
    <w:p w14:paraId="2AD50439" w14:textId="0F449C63" w:rsidR="00211173" w:rsidRPr="00401854" w:rsidRDefault="003A7358">
      <w:pPr>
        <w:rPr>
          <w:rFonts w:cstheme="minorHAnsi"/>
        </w:rPr>
      </w:pPr>
      <w:r w:rsidRPr="00401854">
        <w:rPr>
          <w:rFonts w:cstheme="minorHAnsi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4C5098F" wp14:editId="04EAFDBF">
            <wp:simplePos x="0" y="0"/>
            <wp:positionH relativeFrom="column">
              <wp:posOffset>229480</wp:posOffset>
            </wp:positionH>
            <wp:positionV relativeFrom="paragraph">
              <wp:posOffset>133399</wp:posOffset>
            </wp:positionV>
            <wp:extent cx="3415106" cy="2291616"/>
            <wp:effectExtent l="0" t="0" r="0" b="0"/>
            <wp:wrapNone/>
            <wp:docPr id="15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4497" cy="229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894055" w14:textId="2F7B9C82" w:rsidR="00211173" w:rsidRPr="00401854" w:rsidRDefault="00211173">
      <w:pPr>
        <w:rPr>
          <w:rFonts w:cstheme="minorHAnsi"/>
        </w:rPr>
      </w:pPr>
    </w:p>
    <w:p w14:paraId="30630804" w14:textId="342FF2AE" w:rsidR="00211173" w:rsidRPr="00401854" w:rsidRDefault="00C312C6" w:rsidP="00211173">
      <w:pPr>
        <w:rPr>
          <w:rFonts w:cstheme="minorHAnsi"/>
          <w:lang w:val="en-GB"/>
        </w:rPr>
      </w:pPr>
      <w:r w:rsidRPr="00401854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EF3FB" wp14:editId="7D3AFB53">
                <wp:simplePos x="0" y="0"/>
                <wp:positionH relativeFrom="column">
                  <wp:posOffset>3749089</wp:posOffset>
                </wp:positionH>
                <wp:positionV relativeFrom="paragraph">
                  <wp:posOffset>252095</wp:posOffset>
                </wp:positionV>
                <wp:extent cx="5577840" cy="1200329"/>
                <wp:effectExtent l="0" t="0" r="0" b="0"/>
                <wp:wrapNone/>
                <wp:docPr id="2" name="CasellaDi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840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26D257" w14:textId="77777777" w:rsidR="00211173" w:rsidRPr="00211173" w:rsidRDefault="00211173" w:rsidP="00211173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11173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B</w:t>
                            </w:r>
                            <w:r w:rsidRPr="0021117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ifacial </w:t>
                            </w:r>
                            <w:r w:rsidRPr="00211173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E</w:t>
                            </w:r>
                            <w:r w:rsidRPr="0021117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fficient </w:t>
                            </w:r>
                            <w:r w:rsidRPr="00211173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S</w:t>
                            </w:r>
                            <w:r w:rsidRPr="0021117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olar </w:t>
                            </w:r>
                            <w:proofErr w:type="gramStart"/>
                            <w:r w:rsidRPr="0021117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cell</w:t>
                            </w:r>
                            <w:proofErr w:type="gramEnd"/>
                            <w:r w:rsidRPr="0021117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211173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T</w:t>
                            </w:r>
                            <w:r w:rsidRPr="0021117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echnology with </w:t>
                            </w:r>
                            <w:r w:rsidRPr="00211173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4</w:t>
                            </w:r>
                            <w:r w:rsidRPr="0021117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terminal architecture for </w:t>
                            </w:r>
                            <w:r w:rsidRPr="00211173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U</w:t>
                            </w:r>
                            <w:r w:rsidRPr="0021117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tility scale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DEF3FB" id="_x0000_t202" coordsize="21600,21600" o:spt="202" path="m,l,21600r21600,l21600,xe">
                <v:stroke joinstyle="miter"/>
                <v:path gradientshapeok="t" o:connecttype="rect"/>
              </v:shapetype>
              <v:shape id="CasellaDiTesto 1" o:spid="_x0000_s1026" type="#_x0000_t202" style="position:absolute;margin-left:295.2pt;margin-top:19.85pt;width:439.2pt;height:9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CJmgEAABUDAAAOAAAAZHJzL2Uyb0RvYy54bWysUk1vEzEQvSPxHyzfySaB0rLKpoJG5YIA&#10;qe0PcLzjrCXbYzxOdvPvGTtpiuBWcRnb8/HmzRuvbifvxAESWQydXMzmUkDQ2Nuw6+TT4/27Gyko&#10;q9ArhwE6eQSSt+u3b1ZjbGGJA7oekmCQQO0YOznkHNumIT2AVzTDCIGDBpNXmZ9p1/RJjYzuXbOc&#10;zz82I6Y+JtRAxN7NKSjXFd8Y0PmHMQRZuE4yt1xtqnZbbLNeqXaXVBysPtNQr2DhlQ3c9AK1UVmJ&#10;fbL/QHmrExKaPNPoGzTGaqgz8DSL+V/TPAwqQp2FxaF4kYn+H6z+fviZhO07uZQiKM8rulMEzqmN&#10;fQTKKBZFozFSy6kPkZPz9AUn3vWzn9hZRp9M8uXkoQTHWe3jRWGYstDsvLq6vr75wCHNsQUv8P3y&#10;U8FpXspjovwV0Ity6WTiFVZl1eEb5VPqc0rpFvDeOlf8heOJS7nlaTudiW+xPzLvkbfcSfq1Vwmk&#10;SNndYf0UBYXi531mpNqglJ9qzqisfaV4/idluX++a9bLb17/BgAA//8DAFBLAwQUAAYACAAAACEA&#10;uAewruAAAAALAQAADwAAAGRycy9kb3ducmV2LnhtbEyPy07DMBBF90j8gzVI7Kjd0EcaMqkqHhKL&#10;bihhP41NEhGPo9ht0r/HXcFyNEf3nptvJ9uJsxl86xhhPlMgDFdOt1wjlJ9vDykIH4g1dY4NwsV4&#10;2Ba3Nzll2o38Yc6HUIsYwj4jhCaEPpPSV42x5GeuNxx/326wFOI51FIPNMZw28lEqZW01HJsaKg3&#10;z42pfg4nixCC3s0v5av171/T/mVsVLWkEvH+bto9gQhmCn8wXPWjOhTR6ehOrL3oEJYbtYgowuNm&#10;DeIKLFZpHHNESJJ0DbLI5f8NxS8AAAD//wMAUEsBAi0AFAAGAAgAAAAhALaDOJL+AAAA4QEAABMA&#10;AAAAAAAAAAAAAAAAAAAAAFtDb250ZW50X1R5cGVzXS54bWxQSwECLQAUAAYACAAAACEAOP0h/9YA&#10;AACUAQAACwAAAAAAAAAAAAAAAAAvAQAAX3JlbHMvLnJlbHNQSwECLQAUAAYACAAAACEAwiFgiZoB&#10;AAAVAwAADgAAAAAAAAAAAAAAAAAuAgAAZHJzL2Uyb0RvYy54bWxQSwECLQAUAAYACAAAACEAuAew&#10;ruAAAAALAQAADwAAAAAAAAAAAAAAAAD0AwAAZHJzL2Rvd25yZXYueG1sUEsFBgAAAAAEAAQA8wAA&#10;AAEFAAAAAA==&#10;" filled="f" stroked="f">
                <v:textbox style="mso-fit-shape-to-text:t">
                  <w:txbxContent>
                    <w:p w14:paraId="2626D257" w14:textId="77777777" w:rsidR="00211173" w:rsidRPr="00211173" w:rsidRDefault="00211173" w:rsidP="00211173">
                      <w:pPr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11173">
                        <w:rPr>
                          <w:rFonts w:ascii="Arial" w:hAnsi="Arial" w:cs="Arial"/>
                          <w:color w:val="002060"/>
                          <w:kern w:val="24"/>
                          <w:sz w:val="36"/>
                          <w:szCs w:val="36"/>
                          <w:lang w:val="en-US"/>
                        </w:rPr>
                        <w:t>B</w:t>
                      </w:r>
                      <w:r w:rsidRPr="00211173">
                        <w:rPr>
                          <w:rFonts w:ascii="Arial" w:hAnsi="Arial" w:cs="Arial"/>
                          <w:color w:val="0070C0"/>
                          <w:kern w:val="24"/>
                          <w:sz w:val="36"/>
                          <w:szCs w:val="36"/>
                          <w:lang w:val="en-US"/>
                        </w:rPr>
                        <w:t xml:space="preserve">ifacial </w:t>
                      </w:r>
                      <w:r w:rsidRPr="00211173">
                        <w:rPr>
                          <w:rFonts w:ascii="Arial" w:hAnsi="Arial" w:cs="Arial"/>
                          <w:color w:val="002060"/>
                          <w:kern w:val="24"/>
                          <w:sz w:val="36"/>
                          <w:szCs w:val="36"/>
                          <w:lang w:val="en-US"/>
                        </w:rPr>
                        <w:t>E</w:t>
                      </w:r>
                      <w:r w:rsidRPr="00211173">
                        <w:rPr>
                          <w:rFonts w:ascii="Arial" w:hAnsi="Arial" w:cs="Arial"/>
                          <w:color w:val="0070C0"/>
                          <w:kern w:val="24"/>
                          <w:sz w:val="36"/>
                          <w:szCs w:val="36"/>
                          <w:lang w:val="en-US"/>
                        </w:rPr>
                        <w:t xml:space="preserve">fficient </w:t>
                      </w:r>
                      <w:r w:rsidRPr="00211173">
                        <w:rPr>
                          <w:rFonts w:ascii="Arial" w:hAnsi="Arial" w:cs="Arial"/>
                          <w:color w:val="002060"/>
                          <w:kern w:val="24"/>
                          <w:sz w:val="36"/>
                          <w:szCs w:val="36"/>
                          <w:lang w:val="en-US"/>
                        </w:rPr>
                        <w:t>S</w:t>
                      </w:r>
                      <w:r w:rsidRPr="00211173">
                        <w:rPr>
                          <w:rFonts w:ascii="Arial" w:hAnsi="Arial" w:cs="Arial"/>
                          <w:color w:val="0070C0"/>
                          <w:kern w:val="24"/>
                          <w:sz w:val="36"/>
                          <w:szCs w:val="36"/>
                          <w:lang w:val="en-US"/>
                        </w:rPr>
                        <w:t xml:space="preserve">olar </w:t>
                      </w:r>
                      <w:proofErr w:type="gramStart"/>
                      <w:r w:rsidRPr="00211173">
                        <w:rPr>
                          <w:rFonts w:ascii="Arial" w:hAnsi="Arial" w:cs="Arial"/>
                          <w:color w:val="0070C0"/>
                          <w:kern w:val="24"/>
                          <w:sz w:val="36"/>
                          <w:szCs w:val="36"/>
                          <w:lang w:val="en-US"/>
                        </w:rPr>
                        <w:t>cell</w:t>
                      </w:r>
                      <w:proofErr w:type="gramEnd"/>
                      <w:r w:rsidRPr="00211173">
                        <w:rPr>
                          <w:rFonts w:ascii="Arial" w:hAnsi="Arial" w:cs="Arial"/>
                          <w:color w:val="0070C0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211173">
                        <w:rPr>
                          <w:rFonts w:ascii="Arial" w:hAnsi="Arial" w:cs="Arial"/>
                          <w:color w:val="002060"/>
                          <w:kern w:val="24"/>
                          <w:sz w:val="36"/>
                          <w:szCs w:val="36"/>
                          <w:lang w:val="en-US"/>
                        </w:rPr>
                        <w:t>T</w:t>
                      </w:r>
                      <w:r w:rsidRPr="00211173">
                        <w:rPr>
                          <w:rFonts w:ascii="Arial" w:hAnsi="Arial" w:cs="Arial"/>
                          <w:color w:val="0070C0"/>
                          <w:kern w:val="24"/>
                          <w:sz w:val="36"/>
                          <w:szCs w:val="36"/>
                          <w:lang w:val="en-US"/>
                        </w:rPr>
                        <w:t xml:space="preserve">echnology with </w:t>
                      </w:r>
                      <w:r w:rsidRPr="00211173">
                        <w:rPr>
                          <w:rFonts w:ascii="Arial" w:hAnsi="Arial" w:cs="Arial"/>
                          <w:color w:val="002060"/>
                          <w:kern w:val="24"/>
                          <w:sz w:val="36"/>
                          <w:szCs w:val="36"/>
                          <w:lang w:val="en-US"/>
                        </w:rPr>
                        <w:t>4</w:t>
                      </w:r>
                      <w:r w:rsidRPr="00211173">
                        <w:rPr>
                          <w:rFonts w:ascii="Arial" w:hAnsi="Arial" w:cs="Arial"/>
                          <w:color w:val="0070C0"/>
                          <w:kern w:val="24"/>
                          <w:sz w:val="36"/>
                          <w:szCs w:val="36"/>
                          <w:lang w:val="en-US"/>
                        </w:rPr>
                        <w:t xml:space="preserve"> terminal architecture for </w:t>
                      </w:r>
                      <w:r w:rsidRPr="00211173">
                        <w:rPr>
                          <w:rFonts w:ascii="Arial" w:hAnsi="Arial" w:cs="Arial"/>
                          <w:color w:val="002060"/>
                          <w:kern w:val="24"/>
                          <w:sz w:val="36"/>
                          <w:szCs w:val="36"/>
                          <w:lang w:val="en-US"/>
                        </w:rPr>
                        <w:t>U</w:t>
                      </w:r>
                      <w:r w:rsidRPr="00211173">
                        <w:rPr>
                          <w:rFonts w:ascii="Arial" w:hAnsi="Arial" w:cs="Arial"/>
                          <w:color w:val="0070C0"/>
                          <w:kern w:val="24"/>
                          <w:sz w:val="36"/>
                          <w:szCs w:val="36"/>
                          <w:lang w:val="en-US"/>
                        </w:rPr>
                        <w:t>tility scale</w:t>
                      </w:r>
                    </w:p>
                  </w:txbxContent>
                </v:textbox>
              </v:shape>
            </w:pict>
          </mc:Fallback>
        </mc:AlternateContent>
      </w:r>
    </w:p>
    <w:p w14:paraId="40C653ED" w14:textId="77777777" w:rsidR="00211173" w:rsidRPr="00401854" w:rsidRDefault="00211173" w:rsidP="00211173">
      <w:pPr>
        <w:rPr>
          <w:rFonts w:cstheme="minorHAnsi"/>
          <w:lang w:val="en-GB"/>
        </w:rPr>
      </w:pPr>
    </w:p>
    <w:p w14:paraId="5E10170A" w14:textId="77777777" w:rsidR="00211173" w:rsidRPr="00401854" w:rsidRDefault="00211173" w:rsidP="00211173">
      <w:pPr>
        <w:rPr>
          <w:rFonts w:cstheme="minorHAnsi"/>
          <w:lang w:val="en-GB"/>
        </w:rPr>
      </w:pPr>
    </w:p>
    <w:p w14:paraId="760B6D69" w14:textId="77777777" w:rsidR="00211173" w:rsidRPr="00401854" w:rsidRDefault="00211173" w:rsidP="00211173">
      <w:pPr>
        <w:rPr>
          <w:rFonts w:cstheme="minorHAnsi"/>
          <w:lang w:val="en-GB"/>
        </w:rPr>
      </w:pPr>
    </w:p>
    <w:p w14:paraId="270709FC" w14:textId="77777777" w:rsidR="00211173" w:rsidRPr="00401854" w:rsidRDefault="00211173" w:rsidP="00211173">
      <w:pPr>
        <w:rPr>
          <w:rFonts w:cstheme="minorHAnsi"/>
          <w:lang w:val="en-GB"/>
        </w:rPr>
      </w:pPr>
    </w:p>
    <w:p w14:paraId="09688AA3" w14:textId="0EE9A7B6" w:rsidR="00211173" w:rsidRPr="00401854" w:rsidRDefault="00211173" w:rsidP="00211173">
      <w:pPr>
        <w:rPr>
          <w:rFonts w:cstheme="minorHAnsi"/>
          <w:lang w:val="en-GB"/>
        </w:rPr>
      </w:pPr>
    </w:p>
    <w:p w14:paraId="27029093" w14:textId="77777777" w:rsidR="007B4614" w:rsidRPr="00401854" w:rsidRDefault="007B4614" w:rsidP="007B4614">
      <w:pPr>
        <w:pStyle w:val="NormaleWeb"/>
        <w:rPr>
          <w:rFonts w:asciiTheme="minorHAnsi" w:hAnsiTheme="minorHAnsi" w:cstheme="minorHAnsi"/>
          <w:lang w:val="en-US"/>
        </w:rPr>
      </w:pPr>
      <w:r w:rsidRPr="00401854">
        <w:rPr>
          <w:rFonts w:asciiTheme="minorHAnsi" w:hAnsiTheme="minorHAnsi" w:cstheme="minorHAnsi"/>
          <w:lang w:val="en-US"/>
        </w:rPr>
        <w:t xml:space="preserve">The objective of the BEST-4U project is the fabrication of a </w:t>
      </w:r>
      <w:r w:rsidRPr="00401854">
        <w:rPr>
          <w:rStyle w:val="Enfasigrassetto"/>
          <w:rFonts w:asciiTheme="minorHAnsi" w:hAnsiTheme="minorHAnsi" w:cstheme="minorHAnsi"/>
          <w:lang w:val="en-US"/>
        </w:rPr>
        <w:t>photovoltaic cell/module with 4 terminals</w:t>
      </w:r>
      <w:r w:rsidRPr="00401854">
        <w:rPr>
          <w:rFonts w:asciiTheme="minorHAnsi" w:hAnsiTheme="minorHAnsi" w:cstheme="minorHAnsi"/>
          <w:lang w:val="en-US"/>
        </w:rPr>
        <w:t xml:space="preserve">, having a </w:t>
      </w:r>
      <w:r w:rsidRPr="00401854">
        <w:rPr>
          <w:rStyle w:val="Enfasigrassetto"/>
          <w:rFonts w:asciiTheme="minorHAnsi" w:hAnsiTheme="minorHAnsi" w:cstheme="minorHAnsi"/>
          <w:lang w:val="en-US"/>
        </w:rPr>
        <w:t>bifacial Si heterojunction cell as bottom cell</w:t>
      </w:r>
      <w:r w:rsidRPr="00401854">
        <w:rPr>
          <w:rFonts w:asciiTheme="minorHAnsi" w:hAnsiTheme="minorHAnsi" w:cstheme="minorHAnsi"/>
          <w:lang w:val="en-US"/>
        </w:rPr>
        <w:t xml:space="preserve"> and a </w:t>
      </w:r>
      <w:r w:rsidRPr="00401854">
        <w:rPr>
          <w:rStyle w:val="Enfasigrassetto"/>
          <w:rFonts w:asciiTheme="minorHAnsi" w:hAnsiTheme="minorHAnsi" w:cstheme="minorHAnsi"/>
          <w:lang w:val="en-US"/>
        </w:rPr>
        <w:t>wide bandgap semiconductor cell as top cell</w:t>
      </w:r>
      <w:r w:rsidRPr="00401854">
        <w:rPr>
          <w:rFonts w:asciiTheme="minorHAnsi" w:hAnsiTheme="minorHAnsi" w:cstheme="minorHAnsi"/>
          <w:lang w:val="en-US"/>
        </w:rPr>
        <w:t xml:space="preserve">. The bifacial bottom cell collects and converts into electrical energy the red and infrared sunlight, passed through the top cell and, on the backside, the albedo light reflected/scattered from the ground. The top cell collects the blue region of the incident solar spectrum. The objective is an efficiency larger than 25% in standard conditions. Several approaches will be studied and compared with this aim, identifying the more promising. A demonstrator of </w:t>
      </w:r>
      <w:r w:rsidRPr="00401854">
        <w:rPr>
          <w:rStyle w:val="Enfasigrassetto"/>
          <w:rFonts w:asciiTheme="minorHAnsi" w:hAnsiTheme="minorHAnsi" w:cstheme="minorHAnsi"/>
          <w:lang w:val="en-US"/>
        </w:rPr>
        <w:t>bifacial photovoltaic field</w:t>
      </w:r>
      <w:r w:rsidRPr="00401854">
        <w:rPr>
          <w:rFonts w:asciiTheme="minorHAnsi" w:hAnsiTheme="minorHAnsi" w:cstheme="minorHAnsi"/>
          <w:lang w:val="en-US"/>
        </w:rPr>
        <w:t xml:space="preserve"> will be also </w:t>
      </w:r>
      <w:proofErr w:type="spellStart"/>
      <w:r w:rsidRPr="00401854">
        <w:rPr>
          <w:rFonts w:asciiTheme="minorHAnsi" w:hAnsiTheme="minorHAnsi" w:cstheme="minorHAnsi"/>
          <w:lang w:val="en-US"/>
        </w:rPr>
        <w:t>realised</w:t>
      </w:r>
      <w:proofErr w:type="spellEnd"/>
      <w:r w:rsidRPr="00401854">
        <w:rPr>
          <w:rFonts w:asciiTheme="minorHAnsi" w:hAnsiTheme="minorHAnsi" w:cstheme="minorHAnsi"/>
          <w:lang w:val="en-US"/>
        </w:rPr>
        <w:t xml:space="preserve">, </w:t>
      </w:r>
      <w:r w:rsidRPr="00401854">
        <w:rPr>
          <w:rStyle w:val="Enfasigrassetto"/>
          <w:rFonts w:asciiTheme="minorHAnsi" w:hAnsiTheme="minorHAnsi" w:cstheme="minorHAnsi"/>
          <w:lang w:val="en-US"/>
        </w:rPr>
        <w:t>optimized for the ground albedo</w:t>
      </w:r>
      <w:r w:rsidRPr="00401854">
        <w:rPr>
          <w:rFonts w:asciiTheme="minorHAnsi" w:hAnsiTheme="minorHAnsi" w:cstheme="minorHAnsi"/>
          <w:lang w:val="en-US"/>
        </w:rPr>
        <w:t xml:space="preserve"> exploitation with a kWh/</w:t>
      </w:r>
      <w:proofErr w:type="spellStart"/>
      <w:r w:rsidRPr="00401854">
        <w:rPr>
          <w:rFonts w:asciiTheme="minorHAnsi" w:hAnsiTheme="minorHAnsi" w:cstheme="minorHAnsi"/>
          <w:lang w:val="en-US"/>
        </w:rPr>
        <w:t>kWp</w:t>
      </w:r>
      <w:proofErr w:type="spellEnd"/>
      <w:r w:rsidRPr="00401854">
        <w:rPr>
          <w:rFonts w:asciiTheme="minorHAnsi" w:hAnsiTheme="minorHAnsi" w:cstheme="minorHAnsi"/>
          <w:lang w:val="en-US"/>
        </w:rPr>
        <w:t xml:space="preserve"> productivity larger than 20% compared to the </w:t>
      </w:r>
      <w:proofErr w:type="spellStart"/>
      <w:r w:rsidRPr="00401854">
        <w:rPr>
          <w:rFonts w:asciiTheme="minorHAnsi" w:hAnsiTheme="minorHAnsi" w:cstheme="minorHAnsi"/>
          <w:lang w:val="en-US"/>
        </w:rPr>
        <w:t>monofacial</w:t>
      </w:r>
      <w:proofErr w:type="spellEnd"/>
      <w:r w:rsidRPr="00401854">
        <w:rPr>
          <w:rFonts w:asciiTheme="minorHAnsi" w:hAnsiTheme="minorHAnsi" w:cstheme="minorHAnsi"/>
          <w:lang w:val="en-US"/>
        </w:rPr>
        <w:t xml:space="preserve"> system. </w:t>
      </w:r>
    </w:p>
    <w:p w14:paraId="28711AD7" w14:textId="77777777" w:rsidR="007B4614" w:rsidRPr="00401854" w:rsidRDefault="007B4614" w:rsidP="007B4614">
      <w:pPr>
        <w:pStyle w:val="NormaleWeb"/>
        <w:rPr>
          <w:rFonts w:asciiTheme="minorHAnsi" w:hAnsiTheme="minorHAnsi" w:cstheme="minorHAnsi"/>
          <w:lang w:val="en-US"/>
        </w:rPr>
      </w:pPr>
      <w:r w:rsidRPr="00401854">
        <w:rPr>
          <w:rFonts w:asciiTheme="minorHAnsi" w:hAnsiTheme="minorHAnsi" w:cstheme="minorHAnsi"/>
          <w:lang w:val="en-US"/>
        </w:rPr>
        <w:t xml:space="preserve">To obtain the improvement in the efficiency and productivity we propose the concept of 4 terminals photovoltaic modules. </w:t>
      </w:r>
      <w:r w:rsidRPr="00401854">
        <w:rPr>
          <w:rStyle w:val="Enfasigrassetto"/>
          <w:rFonts w:asciiTheme="minorHAnsi" w:hAnsiTheme="minorHAnsi" w:cstheme="minorHAnsi"/>
          <w:lang w:val="en-US"/>
        </w:rPr>
        <w:t>The cells and the 4T modules can be considered as an alternative to the tandem photovoltaic cells,</w:t>
      </w:r>
      <w:r w:rsidRPr="00401854">
        <w:rPr>
          <w:rFonts w:asciiTheme="minorHAnsi" w:hAnsiTheme="minorHAnsi" w:cstheme="minorHAnsi"/>
          <w:lang w:val="en-US"/>
        </w:rPr>
        <w:t xml:space="preserve"> with some advantages. Indeed, the conventional monolithic tandem cell, with 2 cells connected in series, has the limitation of the lattice parameter matching, as well as the current matching. On the contrary, the 4 terminals structure is not affected by these limitations, </w:t>
      </w:r>
      <w:proofErr w:type="gramStart"/>
      <w:r w:rsidRPr="00401854">
        <w:rPr>
          <w:rFonts w:asciiTheme="minorHAnsi" w:hAnsiTheme="minorHAnsi" w:cstheme="minorHAnsi"/>
          <w:lang w:val="en-US"/>
        </w:rPr>
        <w:t>and  it</w:t>
      </w:r>
      <w:proofErr w:type="gramEnd"/>
      <w:r w:rsidRPr="00401854">
        <w:rPr>
          <w:rFonts w:asciiTheme="minorHAnsi" w:hAnsiTheme="minorHAnsi" w:cstheme="minorHAnsi"/>
          <w:lang w:val="en-US"/>
        </w:rPr>
        <w:t xml:space="preserve"> allows many degrees of freedom.</w:t>
      </w:r>
    </w:p>
    <w:p w14:paraId="161F6FDE" w14:textId="77777777" w:rsidR="007B4614" w:rsidRPr="00401854" w:rsidRDefault="007B4614" w:rsidP="007B4614">
      <w:pPr>
        <w:pStyle w:val="NormaleWeb"/>
        <w:rPr>
          <w:rFonts w:asciiTheme="minorHAnsi" w:hAnsiTheme="minorHAnsi" w:cstheme="minorHAnsi"/>
        </w:rPr>
      </w:pPr>
      <w:r w:rsidRPr="00401854">
        <w:rPr>
          <w:rFonts w:asciiTheme="minorHAnsi" w:hAnsiTheme="minorHAnsi" w:cstheme="minorHAnsi"/>
          <w:lang w:val="en-US"/>
        </w:rPr>
        <w:t xml:space="preserve">The BEST-4U Project consortium is coordinated by </w:t>
      </w:r>
      <w:r w:rsidRPr="00401854">
        <w:rPr>
          <w:rStyle w:val="Enfasigrassetto"/>
          <w:rFonts w:asciiTheme="minorHAnsi" w:hAnsiTheme="minorHAnsi" w:cstheme="minorHAnsi"/>
          <w:lang w:val="en-US"/>
        </w:rPr>
        <w:t>ENEL GREEN POWER</w:t>
      </w:r>
      <w:r w:rsidRPr="00401854">
        <w:rPr>
          <w:rFonts w:asciiTheme="minorHAnsi" w:hAnsiTheme="minorHAnsi" w:cstheme="minorHAnsi"/>
          <w:lang w:val="en-US"/>
        </w:rPr>
        <w:t xml:space="preserve">. </w:t>
      </w:r>
      <w:r w:rsidRPr="00401854">
        <w:rPr>
          <w:rFonts w:asciiTheme="minorHAnsi" w:hAnsiTheme="minorHAnsi" w:cstheme="minorHAnsi"/>
        </w:rPr>
        <w:t xml:space="preserve">The </w:t>
      </w:r>
      <w:proofErr w:type="spellStart"/>
      <w:r w:rsidRPr="00401854">
        <w:rPr>
          <w:rFonts w:asciiTheme="minorHAnsi" w:hAnsiTheme="minorHAnsi" w:cstheme="minorHAnsi"/>
        </w:rPr>
        <w:t>other</w:t>
      </w:r>
      <w:proofErr w:type="spellEnd"/>
      <w:r w:rsidRPr="00401854">
        <w:rPr>
          <w:rFonts w:asciiTheme="minorHAnsi" w:hAnsiTheme="minorHAnsi" w:cstheme="minorHAnsi"/>
        </w:rPr>
        <w:t xml:space="preserve"> partners are </w:t>
      </w:r>
      <w:r w:rsidRPr="00401854">
        <w:rPr>
          <w:rStyle w:val="Enfasigrassetto"/>
          <w:rFonts w:asciiTheme="minorHAnsi" w:hAnsiTheme="minorHAnsi" w:cstheme="minorHAnsi"/>
        </w:rPr>
        <w:t>CONSIGLIO NAZIONALE DELLE RICERCHE (CNR)</w:t>
      </w:r>
      <w:r w:rsidRPr="00401854">
        <w:rPr>
          <w:rFonts w:asciiTheme="minorHAnsi" w:hAnsiTheme="minorHAnsi" w:cstheme="minorHAnsi"/>
        </w:rPr>
        <w:t xml:space="preserve">, </w:t>
      </w:r>
      <w:proofErr w:type="gramStart"/>
      <w:r w:rsidRPr="00401854">
        <w:rPr>
          <w:rStyle w:val="Enfasigrassetto"/>
          <w:rFonts w:asciiTheme="minorHAnsi" w:hAnsiTheme="minorHAnsi" w:cstheme="minorHAnsi"/>
        </w:rPr>
        <w:t>Università  di</w:t>
      </w:r>
      <w:proofErr w:type="gramEnd"/>
      <w:r w:rsidRPr="00401854">
        <w:rPr>
          <w:rStyle w:val="Enfasigrassetto"/>
          <w:rFonts w:asciiTheme="minorHAnsi" w:hAnsiTheme="minorHAnsi" w:cstheme="minorHAnsi"/>
        </w:rPr>
        <w:t xml:space="preserve"> PERUGIA</w:t>
      </w:r>
      <w:r w:rsidRPr="00401854">
        <w:rPr>
          <w:rFonts w:asciiTheme="minorHAnsi" w:hAnsiTheme="minorHAnsi" w:cstheme="minorHAnsi"/>
        </w:rPr>
        <w:t xml:space="preserve">, </w:t>
      </w:r>
      <w:r w:rsidRPr="00401854">
        <w:rPr>
          <w:rStyle w:val="Enfasigrassetto"/>
          <w:rFonts w:asciiTheme="minorHAnsi" w:hAnsiTheme="minorHAnsi" w:cstheme="minorHAnsi"/>
        </w:rPr>
        <w:t xml:space="preserve">Università  di PADOVA, Università  di CATANIA, APPLIED MATERIALS ITALIA SRL, Distretto Tecnologico Sicilia Micro e Nano Sistemi </w:t>
      </w:r>
      <w:proofErr w:type="spellStart"/>
      <w:r w:rsidRPr="00401854">
        <w:rPr>
          <w:rStyle w:val="Enfasigrassetto"/>
          <w:rFonts w:asciiTheme="minorHAnsi" w:hAnsiTheme="minorHAnsi" w:cstheme="minorHAnsi"/>
        </w:rPr>
        <w:t>S.c.a.r.l</w:t>
      </w:r>
      <w:proofErr w:type="spellEnd"/>
      <w:r w:rsidRPr="00401854">
        <w:rPr>
          <w:rStyle w:val="Enfasigrassetto"/>
          <w:rFonts w:asciiTheme="minorHAnsi" w:hAnsiTheme="minorHAnsi" w:cstheme="minorHAnsi"/>
        </w:rPr>
        <w:t>, DTS</w:t>
      </w:r>
      <w:r w:rsidRPr="00401854">
        <w:rPr>
          <w:rFonts w:asciiTheme="minorHAnsi" w:hAnsiTheme="minorHAnsi" w:cstheme="minorHAnsi"/>
        </w:rPr>
        <w:t xml:space="preserve"> (with </w:t>
      </w:r>
      <w:proofErr w:type="spellStart"/>
      <w:r w:rsidRPr="00401854">
        <w:rPr>
          <w:rFonts w:asciiTheme="minorHAnsi" w:hAnsiTheme="minorHAnsi" w:cstheme="minorHAnsi"/>
        </w:rPr>
        <w:t>actuators</w:t>
      </w:r>
      <w:proofErr w:type="spellEnd"/>
      <w:r w:rsidRPr="00401854">
        <w:rPr>
          <w:rFonts w:asciiTheme="minorHAnsi" w:hAnsiTheme="minorHAnsi" w:cstheme="minorHAnsi"/>
        </w:rPr>
        <w:t xml:space="preserve"> </w:t>
      </w:r>
      <w:r w:rsidRPr="00401854">
        <w:rPr>
          <w:rStyle w:val="Enfasigrassetto"/>
          <w:rFonts w:asciiTheme="minorHAnsi" w:hAnsiTheme="minorHAnsi" w:cstheme="minorHAnsi"/>
        </w:rPr>
        <w:t>Università  di PALERMO and Italtel S.p.A</w:t>
      </w:r>
      <w:r w:rsidRPr="00401854">
        <w:rPr>
          <w:rFonts w:asciiTheme="minorHAnsi" w:hAnsiTheme="minorHAnsi" w:cstheme="minorHAnsi"/>
        </w:rPr>
        <w:t xml:space="preserve">.), </w:t>
      </w:r>
      <w:r w:rsidRPr="00401854">
        <w:rPr>
          <w:rStyle w:val="Enfasigrassetto"/>
          <w:rFonts w:asciiTheme="minorHAnsi" w:hAnsiTheme="minorHAnsi" w:cstheme="minorHAnsi"/>
        </w:rPr>
        <w:t>Università  di MILANO-BICOCCA,  Università  di TORINO</w:t>
      </w:r>
      <w:r w:rsidRPr="00401854">
        <w:rPr>
          <w:rFonts w:asciiTheme="minorHAnsi" w:hAnsiTheme="minorHAnsi" w:cstheme="minorHAnsi"/>
        </w:rPr>
        <w:t>.</w:t>
      </w:r>
    </w:p>
    <w:p w14:paraId="4F134F3F" w14:textId="007AF81A" w:rsidR="007B4614" w:rsidRPr="00401854" w:rsidRDefault="007B4614" w:rsidP="007B4614">
      <w:pPr>
        <w:pStyle w:val="NormaleWeb"/>
        <w:rPr>
          <w:rFonts w:asciiTheme="minorHAnsi" w:hAnsiTheme="minorHAnsi" w:cstheme="minorHAnsi"/>
        </w:rPr>
      </w:pPr>
      <w:r w:rsidRPr="00401854">
        <w:rPr>
          <w:rFonts w:asciiTheme="minorHAnsi" w:hAnsiTheme="minorHAnsi" w:cstheme="minorHAnsi"/>
        </w:rPr>
        <w:lastRenderedPageBreak/>
        <w:t xml:space="preserve">The Project </w:t>
      </w:r>
      <w:proofErr w:type="spellStart"/>
      <w:r w:rsidRPr="00401854">
        <w:rPr>
          <w:rFonts w:asciiTheme="minorHAnsi" w:hAnsiTheme="minorHAnsi" w:cstheme="minorHAnsi"/>
        </w:rPr>
        <w:t>is</w:t>
      </w:r>
      <w:proofErr w:type="spellEnd"/>
      <w:r w:rsidRPr="00401854">
        <w:rPr>
          <w:rFonts w:asciiTheme="minorHAnsi" w:hAnsiTheme="minorHAnsi" w:cstheme="minorHAnsi"/>
        </w:rPr>
        <w:t xml:space="preserve"> co-</w:t>
      </w:r>
      <w:proofErr w:type="spellStart"/>
      <w:r w:rsidRPr="00401854">
        <w:rPr>
          <w:rFonts w:asciiTheme="minorHAnsi" w:hAnsiTheme="minorHAnsi" w:cstheme="minorHAnsi"/>
        </w:rPr>
        <w:t>financed</w:t>
      </w:r>
      <w:proofErr w:type="spellEnd"/>
      <w:r w:rsidRPr="00401854">
        <w:rPr>
          <w:rFonts w:asciiTheme="minorHAnsi" w:hAnsiTheme="minorHAnsi" w:cstheme="minorHAnsi"/>
        </w:rPr>
        <w:t xml:space="preserve"> by </w:t>
      </w:r>
      <w:r w:rsidRPr="00401854">
        <w:rPr>
          <w:rStyle w:val="Enfasigrassetto"/>
          <w:rFonts w:asciiTheme="minorHAnsi" w:hAnsiTheme="minorHAnsi" w:cstheme="minorHAnsi"/>
        </w:rPr>
        <w:t>PON Ricerca e Innovazione 2014-2020</w:t>
      </w:r>
      <w:r w:rsidRPr="00401854">
        <w:rPr>
          <w:rFonts w:asciiTheme="minorHAnsi" w:hAnsiTheme="minorHAnsi" w:cstheme="minorHAnsi"/>
        </w:rPr>
        <w:t xml:space="preserve">, under Decreto Direttoriale di concessione dell’agevolazione del 21-05-2019 prot. n. 991, </w:t>
      </w:r>
      <w:proofErr w:type="spellStart"/>
      <w:r w:rsidRPr="00401854">
        <w:rPr>
          <w:rFonts w:asciiTheme="minorHAnsi" w:hAnsiTheme="minorHAnsi" w:cstheme="minorHAnsi"/>
        </w:rPr>
        <w:t>contract</w:t>
      </w:r>
      <w:proofErr w:type="spellEnd"/>
      <w:r w:rsidRPr="00401854">
        <w:rPr>
          <w:rFonts w:asciiTheme="minorHAnsi" w:hAnsiTheme="minorHAnsi" w:cstheme="minorHAnsi"/>
        </w:rPr>
        <w:t xml:space="preserve"> code ARS01_00519.</w:t>
      </w:r>
    </w:p>
    <w:p w14:paraId="3B4937B3" w14:textId="77BAB638" w:rsidR="00AA01A2" w:rsidRPr="00401854" w:rsidRDefault="00CE7A1E" w:rsidP="00AA01A2">
      <w:pPr>
        <w:pStyle w:val="NormaleWeb"/>
        <w:rPr>
          <w:rFonts w:asciiTheme="minorHAnsi" w:hAnsiTheme="minorHAnsi" w:cstheme="minorHAnsi"/>
          <w:lang w:val="en-US"/>
        </w:rPr>
      </w:pPr>
      <w:r w:rsidRPr="00401854">
        <w:rPr>
          <w:rFonts w:asciiTheme="minorHAnsi" w:hAnsiTheme="minorHAnsi" w:cstheme="minorHAnsi"/>
          <w:lang w:val="en-US"/>
        </w:rPr>
        <w:t>Best4U is structured in 6 Work Packages. CNR SPIN participated to WP2 “</w:t>
      </w:r>
      <w:r w:rsidRPr="00401854">
        <w:rPr>
          <w:rFonts w:asciiTheme="minorHAnsi" w:hAnsiTheme="minorHAnsi" w:cstheme="minorHAnsi"/>
          <w:i/>
          <w:iCs/>
          <w:lang w:val="en-US"/>
        </w:rPr>
        <w:t>Top Cells based on Chalcogenides and other inorganic materials</w:t>
      </w:r>
      <w:r w:rsidRPr="00401854">
        <w:rPr>
          <w:rFonts w:asciiTheme="minorHAnsi" w:hAnsiTheme="minorHAnsi" w:cstheme="minorHAnsi"/>
          <w:lang w:val="en-US"/>
        </w:rPr>
        <w:t xml:space="preserve">” and in particular it is in charge, </w:t>
      </w:r>
      <w:r w:rsidR="00401854">
        <w:rPr>
          <w:rFonts w:asciiTheme="minorHAnsi" w:hAnsiTheme="minorHAnsi" w:cstheme="minorHAnsi"/>
          <w:lang w:val="en-US"/>
        </w:rPr>
        <w:t xml:space="preserve">jointly </w:t>
      </w:r>
      <w:r w:rsidRPr="00401854">
        <w:rPr>
          <w:rFonts w:asciiTheme="minorHAnsi" w:hAnsiTheme="minorHAnsi" w:cstheme="minorHAnsi"/>
          <w:lang w:val="en-US"/>
        </w:rPr>
        <w:t xml:space="preserve">with CNR-IMEM, </w:t>
      </w:r>
      <w:r w:rsidR="00401854" w:rsidRPr="00401854">
        <w:rPr>
          <w:rFonts w:asciiTheme="minorHAnsi" w:hAnsiTheme="minorHAnsi" w:cstheme="minorHAnsi"/>
          <w:lang w:val="en-US"/>
        </w:rPr>
        <w:t>of</w:t>
      </w:r>
      <w:r w:rsidR="00401854" w:rsidRPr="00401854">
        <w:rPr>
          <w:rFonts w:asciiTheme="minorHAnsi" w:hAnsiTheme="minorHAnsi" w:cstheme="minorHAnsi"/>
          <w:lang w:val="en-US"/>
        </w:rPr>
        <w:t xml:space="preserve"> </w:t>
      </w:r>
      <w:r w:rsidRPr="00401854">
        <w:rPr>
          <w:rFonts w:asciiTheme="minorHAnsi" w:hAnsiTheme="minorHAnsi" w:cstheme="minorHAnsi"/>
          <w:lang w:val="en-US"/>
        </w:rPr>
        <w:t>Task 4 “</w:t>
      </w:r>
      <w:r w:rsidRPr="00401854">
        <w:rPr>
          <w:rFonts w:asciiTheme="minorHAnsi" w:hAnsiTheme="minorHAnsi" w:cstheme="minorHAnsi"/>
          <w:i/>
          <w:iCs/>
          <w:lang w:val="en-US"/>
        </w:rPr>
        <w:t>Explore Ferro-PV materials</w:t>
      </w:r>
      <w:r w:rsidRPr="00401854">
        <w:rPr>
          <w:rFonts w:asciiTheme="minorHAnsi" w:hAnsiTheme="minorHAnsi" w:cstheme="minorHAnsi"/>
          <w:lang w:val="en-US"/>
        </w:rPr>
        <w:t xml:space="preserve">”. </w:t>
      </w:r>
      <w:r w:rsidR="00AA01A2" w:rsidRPr="00401854">
        <w:rPr>
          <w:rFonts w:asciiTheme="minorHAnsi" w:hAnsiTheme="minorHAnsi" w:cstheme="minorHAnsi"/>
          <w:lang w:val="en-US"/>
        </w:rPr>
        <w:t xml:space="preserve">The CNR-SPIN participation to BEST4U is under the responsibility of Fabio Miletto </w:t>
      </w:r>
      <w:proofErr w:type="spellStart"/>
      <w:r w:rsidR="00AA01A2" w:rsidRPr="00401854">
        <w:rPr>
          <w:rFonts w:asciiTheme="minorHAnsi" w:hAnsiTheme="minorHAnsi" w:cstheme="minorHAnsi"/>
          <w:lang w:val="en-US"/>
        </w:rPr>
        <w:t>Granozio</w:t>
      </w:r>
      <w:proofErr w:type="spellEnd"/>
      <w:r w:rsidR="00AA01A2" w:rsidRPr="00401854">
        <w:rPr>
          <w:rFonts w:asciiTheme="minorHAnsi" w:hAnsiTheme="minorHAnsi" w:cstheme="minorHAnsi"/>
          <w:lang w:val="en-US"/>
        </w:rPr>
        <w:t>, who is also Task</w:t>
      </w:r>
      <w:r w:rsidR="00401854">
        <w:rPr>
          <w:rFonts w:asciiTheme="minorHAnsi" w:hAnsiTheme="minorHAnsi" w:cstheme="minorHAnsi"/>
          <w:lang w:val="en-US"/>
        </w:rPr>
        <w:t xml:space="preserve"> </w:t>
      </w:r>
      <w:r w:rsidR="00AA01A2" w:rsidRPr="00401854">
        <w:rPr>
          <w:rFonts w:asciiTheme="minorHAnsi" w:hAnsiTheme="minorHAnsi" w:cstheme="minorHAnsi"/>
          <w:lang w:val="en-US"/>
        </w:rPr>
        <w:t>4 leader.</w:t>
      </w:r>
    </w:p>
    <w:p w14:paraId="5D5970D5" w14:textId="401E9C99" w:rsidR="00CE7A1E" w:rsidRPr="00401854" w:rsidRDefault="00CE7A1E" w:rsidP="007B4614">
      <w:pPr>
        <w:pStyle w:val="NormaleWeb"/>
        <w:rPr>
          <w:rFonts w:asciiTheme="minorHAnsi" w:hAnsiTheme="minorHAnsi" w:cstheme="minorHAnsi"/>
          <w:lang w:val="en-US"/>
        </w:rPr>
      </w:pPr>
      <w:proofErr w:type="spellStart"/>
      <w:r w:rsidRPr="00401854">
        <w:rPr>
          <w:rFonts w:asciiTheme="minorHAnsi" w:hAnsiTheme="minorHAnsi" w:cstheme="minorHAnsi"/>
          <w:lang w:val="en-US"/>
        </w:rPr>
        <w:t>Ferrophotovoltaic</w:t>
      </w:r>
      <w:proofErr w:type="spellEnd"/>
      <w:r w:rsidRPr="00401854">
        <w:rPr>
          <w:rFonts w:asciiTheme="minorHAnsi" w:hAnsiTheme="minorHAnsi" w:cstheme="minorHAnsi"/>
          <w:lang w:val="en-US"/>
        </w:rPr>
        <w:t xml:space="preserve"> (Ferro-PV) materials, sometimes </w:t>
      </w:r>
      <w:r w:rsidR="00AA01A2" w:rsidRPr="00401854">
        <w:rPr>
          <w:rFonts w:asciiTheme="minorHAnsi" w:hAnsiTheme="minorHAnsi" w:cstheme="minorHAnsi"/>
          <w:lang w:val="en-US"/>
        </w:rPr>
        <w:t xml:space="preserve">also </w:t>
      </w:r>
      <w:r w:rsidRPr="00401854">
        <w:rPr>
          <w:rFonts w:asciiTheme="minorHAnsi" w:hAnsiTheme="minorHAnsi" w:cstheme="minorHAnsi"/>
          <w:lang w:val="en-US"/>
        </w:rPr>
        <w:t xml:space="preserve">called </w:t>
      </w:r>
      <w:proofErr w:type="spellStart"/>
      <w:r w:rsidRPr="00401854">
        <w:rPr>
          <w:rFonts w:asciiTheme="minorHAnsi" w:hAnsiTheme="minorHAnsi" w:cstheme="minorHAnsi"/>
          <w:lang w:val="en-US"/>
        </w:rPr>
        <w:t>photoferrolectric</w:t>
      </w:r>
      <w:proofErr w:type="spellEnd"/>
      <w:r w:rsidRPr="00401854">
        <w:rPr>
          <w:rFonts w:asciiTheme="minorHAnsi" w:hAnsiTheme="minorHAnsi" w:cstheme="minorHAnsi"/>
          <w:lang w:val="en-US"/>
        </w:rPr>
        <w:t>, represen</w:t>
      </w:r>
      <w:r w:rsidR="005E1534" w:rsidRPr="00401854">
        <w:rPr>
          <w:rFonts w:asciiTheme="minorHAnsi" w:hAnsiTheme="minorHAnsi" w:cstheme="minorHAnsi"/>
          <w:lang w:val="en-US"/>
        </w:rPr>
        <w:t>t</w:t>
      </w:r>
      <w:r w:rsidRPr="00401854">
        <w:rPr>
          <w:rFonts w:asciiTheme="minorHAnsi" w:hAnsiTheme="minorHAnsi" w:cstheme="minorHAnsi"/>
          <w:lang w:val="en-US"/>
        </w:rPr>
        <w:t xml:space="preserve"> a totally new paradigm in photovoltaics</w:t>
      </w:r>
      <w:r w:rsidR="005E1534" w:rsidRPr="00401854">
        <w:rPr>
          <w:rFonts w:asciiTheme="minorHAnsi" w:hAnsiTheme="minorHAnsi" w:cstheme="minorHAnsi"/>
          <w:lang w:val="en-US"/>
        </w:rPr>
        <w:t xml:space="preserve"> [1]</w:t>
      </w:r>
      <w:r w:rsidRPr="00401854">
        <w:rPr>
          <w:rFonts w:asciiTheme="minorHAnsi" w:hAnsiTheme="minorHAnsi" w:cstheme="minorHAnsi"/>
          <w:lang w:val="en-US"/>
        </w:rPr>
        <w:t xml:space="preserve">. Here, the separation of the photon-induced electron-hole pairs, rather than taking place as an interface effect occurring </w:t>
      </w:r>
      <w:r w:rsidR="004A7AB2" w:rsidRPr="00401854">
        <w:rPr>
          <w:rFonts w:asciiTheme="minorHAnsi" w:hAnsiTheme="minorHAnsi" w:cstheme="minorHAnsi"/>
          <w:lang w:val="en-US"/>
        </w:rPr>
        <w:t>in</w:t>
      </w:r>
      <w:r w:rsidRPr="00401854">
        <w:rPr>
          <w:rFonts w:asciiTheme="minorHAnsi" w:hAnsiTheme="minorHAnsi" w:cstheme="minorHAnsi"/>
          <w:lang w:val="en-US"/>
        </w:rPr>
        <w:t xml:space="preserve"> the proximity of a </w:t>
      </w:r>
      <w:proofErr w:type="spellStart"/>
      <w:r w:rsidRPr="00401854">
        <w:rPr>
          <w:rFonts w:asciiTheme="minorHAnsi" w:hAnsiTheme="minorHAnsi" w:cstheme="minorHAnsi"/>
          <w:lang w:val="en-US"/>
        </w:rPr>
        <w:t>pn</w:t>
      </w:r>
      <w:proofErr w:type="spellEnd"/>
      <w:r w:rsidRPr="00401854">
        <w:rPr>
          <w:rFonts w:asciiTheme="minorHAnsi" w:hAnsiTheme="minorHAnsi" w:cstheme="minorHAnsi"/>
          <w:lang w:val="en-US"/>
        </w:rPr>
        <w:t xml:space="preserve"> junction, occurs as a bulk effect </w:t>
      </w:r>
      <w:r w:rsidR="004A7AB2" w:rsidRPr="00401854">
        <w:rPr>
          <w:rFonts w:asciiTheme="minorHAnsi" w:hAnsiTheme="minorHAnsi" w:cstheme="minorHAnsi"/>
          <w:lang w:val="en-US"/>
        </w:rPr>
        <w:t xml:space="preserve">related to the very presence of ferroelectricity. The origins of </w:t>
      </w:r>
      <w:r w:rsidR="00F473E1" w:rsidRPr="00401854">
        <w:rPr>
          <w:rFonts w:asciiTheme="minorHAnsi" w:hAnsiTheme="minorHAnsi" w:cstheme="minorHAnsi"/>
          <w:lang w:val="en-US"/>
        </w:rPr>
        <w:t>such bulk</w:t>
      </w:r>
      <w:r w:rsidR="004A7AB2" w:rsidRPr="00401854">
        <w:rPr>
          <w:rFonts w:asciiTheme="minorHAnsi" w:hAnsiTheme="minorHAnsi" w:cstheme="minorHAnsi"/>
          <w:lang w:val="en-US"/>
        </w:rPr>
        <w:t xml:space="preserve"> </w:t>
      </w:r>
      <w:r w:rsidR="008D0FAD" w:rsidRPr="00401854">
        <w:rPr>
          <w:rFonts w:asciiTheme="minorHAnsi" w:hAnsiTheme="minorHAnsi" w:cstheme="minorHAnsi"/>
          <w:lang w:val="en-US"/>
        </w:rPr>
        <w:t xml:space="preserve">photovoltaic </w:t>
      </w:r>
      <w:r w:rsidR="00AA01A2" w:rsidRPr="00401854">
        <w:rPr>
          <w:rFonts w:asciiTheme="minorHAnsi" w:hAnsiTheme="minorHAnsi" w:cstheme="minorHAnsi"/>
          <w:lang w:val="en-US"/>
        </w:rPr>
        <w:t xml:space="preserve">ferroelectric </w:t>
      </w:r>
      <w:r w:rsidR="008D0FAD" w:rsidRPr="00401854">
        <w:rPr>
          <w:rFonts w:asciiTheme="minorHAnsi" w:hAnsiTheme="minorHAnsi" w:cstheme="minorHAnsi"/>
          <w:lang w:val="en-US"/>
        </w:rPr>
        <w:t>effect lie in the complex interaction of light with a solid lacking spatial inversion symmetry</w:t>
      </w:r>
      <w:r w:rsidR="005E1534" w:rsidRPr="00401854">
        <w:rPr>
          <w:rFonts w:asciiTheme="minorHAnsi" w:hAnsiTheme="minorHAnsi" w:cstheme="minorHAnsi"/>
          <w:lang w:val="en-US"/>
        </w:rPr>
        <w:t xml:space="preserve"> [2]</w:t>
      </w:r>
      <w:r w:rsidR="008D0FAD" w:rsidRPr="00401854">
        <w:rPr>
          <w:rFonts w:asciiTheme="minorHAnsi" w:hAnsiTheme="minorHAnsi" w:cstheme="minorHAnsi"/>
          <w:lang w:val="en-US"/>
        </w:rPr>
        <w:t xml:space="preserve">. Efficiencies up to about 8% have been </w:t>
      </w:r>
      <w:r w:rsidR="005E1534" w:rsidRPr="00401854">
        <w:rPr>
          <w:rFonts w:asciiTheme="minorHAnsi" w:hAnsiTheme="minorHAnsi" w:cstheme="minorHAnsi"/>
          <w:lang w:val="en-US"/>
        </w:rPr>
        <w:t>demonstrated</w:t>
      </w:r>
      <w:r w:rsidR="004A7AB2" w:rsidRPr="00401854">
        <w:rPr>
          <w:rFonts w:asciiTheme="minorHAnsi" w:hAnsiTheme="minorHAnsi" w:cstheme="minorHAnsi"/>
          <w:lang w:val="en-US"/>
        </w:rPr>
        <w:t xml:space="preserve"> </w:t>
      </w:r>
      <w:r w:rsidR="005E1534" w:rsidRPr="00401854">
        <w:rPr>
          <w:rFonts w:asciiTheme="minorHAnsi" w:hAnsiTheme="minorHAnsi" w:cstheme="minorHAnsi"/>
          <w:lang w:val="en-US"/>
        </w:rPr>
        <w:t>[3]. In the initial phase of the project, CNR-IMM and CNR-SPIN have decide</w:t>
      </w:r>
      <w:r w:rsidR="00AA01A2" w:rsidRPr="00401854">
        <w:rPr>
          <w:rFonts w:asciiTheme="minorHAnsi" w:hAnsiTheme="minorHAnsi" w:cstheme="minorHAnsi"/>
          <w:lang w:val="en-US"/>
        </w:rPr>
        <w:t>d</w:t>
      </w:r>
      <w:r w:rsidR="005E1534" w:rsidRPr="00401854">
        <w:rPr>
          <w:rFonts w:asciiTheme="minorHAnsi" w:hAnsiTheme="minorHAnsi" w:cstheme="minorHAnsi"/>
          <w:lang w:val="en-US"/>
        </w:rPr>
        <w:t xml:space="preserve"> to explore the photoferroelectrics properties of </w:t>
      </w:r>
      <w:r w:rsidR="005E1534" w:rsidRPr="00401854">
        <w:rPr>
          <w:rFonts w:asciiTheme="minorHAnsi" w:hAnsiTheme="minorHAnsi" w:cstheme="minorHAnsi"/>
          <w:lang w:val="en-US"/>
        </w:rPr>
        <w:t>BaFe</w:t>
      </w:r>
      <w:r w:rsidR="005E1534" w:rsidRPr="00401854">
        <w:rPr>
          <w:rFonts w:asciiTheme="minorHAnsi" w:hAnsiTheme="minorHAnsi" w:cstheme="minorHAnsi"/>
          <w:vertAlign w:val="subscript"/>
          <w:lang w:val="en-US"/>
        </w:rPr>
        <w:t>2</w:t>
      </w:r>
      <w:r w:rsidR="005E1534" w:rsidRPr="00401854">
        <w:rPr>
          <w:rFonts w:asciiTheme="minorHAnsi" w:hAnsiTheme="minorHAnsi" w:cstheme="minorHAnsi"/>
          <w:lang w:val="en-US"/>
        </w:rPr>
        <w:t>O</w:t>
      </w:r>
      <w:r w:rsidR="005E1534" w:rsidRPr="00401854">
        <w:rPr>
          <w:rFonts w:asciiTheme="minorHAnsi" w:hAnsiTheme="minorHAnsi" w:cstheme="minorHAnsi"/>
          <w:vertAlign w:val="subscript"/>
          <w:lang w:val="en-US"/>
        </w:rPr>
        <w:t>4</w:t>
      </w:r>
      <w:r w:rsidR="005E1534" w:rsidRPr="00401854">
        <w:rPr>
          <w:rFonts w:asciiTheme="minorHAnsi" w:hAnsiTheme="minorHAnsi" w:cstheme="minorHAnsi"/>
          <w:lang w:val="en-US"/>
        </w:rPr>
        <w:t xml:space="preserve">, a material for which the growth in form of epitaxial thin film has been </w:t>
      </w:r>
      <w:r w:rsidR="00AA01A2" w:rsidRPr="00401854">
        <w:rPr>
          <w:rFonts w:asciiTheme="minorHAnsi" w:hAnsiTheme="minorHAnsi" w:cstheme="minorHAnsi"/>
          <w:lang w:val="en-US"/>
        </w:rPr>
        <w:t xml:space="preserve">not </w:t>
      </w:r>
      <w:r w:rsidR="005E1534" w:rsidRPr="00401854">
        <w:rPr>
          <w:rFonts w:asciiTheme="minorHAnsi" w:hAnsiTheme="minorHAnsi" w:cstheme="minorHAnsi"/>
          <w:lang w:val="en-US"/>
        </w:rPr>
        <w:t xml:space="preserve">studied </w:t>
      </w:r>
      <w:r w:rsidR="00AA01A2" w:rsidRPr="00401854">
        <w:rPr>
          <w:rFonts w:asciiTheme="minorHAnsi" w:hAnsiTheme="minorHAnsi" w:cstheme="minorHAnsi"/>
          <w:lang w:val="en-US"/>
        </w:rPr>
        <w:t xml:space="preserve">so far. CNR-SPIN will try to deposit high quality </w:t>
      </w:r>
      <w:r w:rsidR="00AA01A2" w:rsidRPr="00401854">
        <w:rPr>
          <w:rFonts w:asciiTheme="minorHAnsi" w:hAnsiTheme="minorHAnsi" w:cstheme="minorHAnsi"/>
          <w:i/>
          <w:iCs/>
          <w:lang w:val="en-US"/>
        </w:rPr>
        <w:t>TCO-T</w:t>
      </w:r>
      <w:r w:rsidR="00AA01A2" w:rsidRPr="00401854">
        <w:rPr>
          <w:rFonts w:asciiTheme="minorHAnsi" w:hAnsiTheme="minorHAnsi" w:cstheme="minorHAnsi"/>
          <w:lang w:val="en-US"/>
        </w:rPr>
        <w:t xml:space="preserve">/ </w:t>
      </w:r>
      <w:r w:rsidR="00AA01A2" w:rsidRPr="00401854">
        <w:rPr>
          <w:rFonts w:asciiTheme="minorHAnsi" w:hAnsiTheme="minorHAnsi" w:cstheme="minorHAnsi"/>
          <w:lang w:val="en-US"/>
        </w:rPr>
        <w:t>BaFe2O4</w:t>
      </w:r>
      <w:r w:rsidR="00AA01A2" w:rsidRPr="00401854">
        <w:rPr>
          <w:rFonts w:asciiTheme="minorHAnsi" w:hAnsiTheme="minorHAnsi" w:cstheme="minorHAnsi"/>
          <w:lang w:val="en-US"/>
        </w:rPr>
        <w:t xml:space="preserve"> /</w:t>
      </w:r>
      <w:r w:rsidR="00AA01A2" w:rsidRPr="00401854">
        <w:rPr>
          <w:rFonts w:asciiTheme="minorHAnsi" w:hAnsiTheme="minorHAnsi" w:cstheme="minorHAnsi"/>
          <w:i/>
          <w:iCs/>
          <w:lang w:val="en-US"/>
        </w:rPr>
        <w:t>CO-B</w:t>
      </w:r>
      <w:r w:rsidR="00AA01A2" w:rsidRPr="00401854">
        <w:rPr>
          <w:rFonts w:asciiTheme="minorHAnsi" w:hAnsiTheme="minorHAnsi" w:cstheme="minorHAnsi"/>
          <w:lang w:val="en-US"/>
        </w:rPr>
        <w:t xml:space="preserve"> structures, where </w:t>
      </w:r>
      <w:r w:rsidR="00AA01A2" w:rsidRPr="00401854">
        <w:rPr>
          <w:rFonts w:asciiTheme="minorHAnsi" w:hAnsiTheme="minorHAnsi" w:cstheme="minorHAnsi"/>
          <w:i/>
          <w:iCs/>
          <w:lang w:val="en-US"/>
        </w:rPr>
        <w:t>TCO-T</w:t>
      </w:r>
      <w:r w:rsidR="00AA01A2" w:rsidRPr="00401854">
        <w:rPr>
          <w:rFonts w:asciiTheme="minorHAnsi" w:hAnsiTheme="minorHAnsi" w:cstheme="minorHAnsi"/>
          <w:lang w:val="en-US"/>
        </w:rPr>
        <w:t xml:space="preserve"> stands for Transparent Conducting Oxide Top-electrode, and CO- B for Conductive Oxide Back-electrode. Their </w:t>
      </w:r>
      <w:r w:rsidR="00AA01A2" w:rsidRPr="00401854">
        <w:rPr>
          <w:rFonts w:asciiTheme="minorHAnsi" w:hAnsiTheme="minorHAnsi" w:cstheme="minorHAnsi"/>
          <w:lang w:val="en-US"/>
        </w:rPr>
        <w:t>Ferro-PV</w:t>
      </w:r>
      <w:r w:rsidR="00AA01A2" w:rsidRPr="00401854">
        <w:rPr>
          <w:rFonts w:asciiTheme="minorHAnsi" w:hAnsiTheme="minorHAnsi" w:cstheme="minorHAnsi"/>
          <w:lang w:val="en-US"/>
        </w:rPr>
        <w:t xml:space="preserve"> properties will be investigated jointly with CNR-IMEM.</w:t>
      </w:r>
    </w:p>
    <w:p w14:paraId="7ECAEF7A" w14:textId="00F57507" w:rsidR="005E1534" w:rsidRPr="00401854" w:rsidRDefault="00AA01A2" w:rsidP="00F473E1">
      <w:pPr>
        <w:pStyle w:val="NormaleWeb"/>
        <w:rPr>
          <w:rFonts w:asciiTheme="minorHAnsi" w:hAnsiTheme="minorHAnsi" w:cstheme="minorHAnsi"/>
          <w:lang w:val="en-US"/>
        </w:rPr>
      </w:pPr>
      <w:r w:rsidRPr="00401854">
        <w:rPr>
          <w:rFonts w:asciiTheme="minorHAnsi" w:hAnsiTheme="minorHAnsi" w:cstheme="minorHAnsi"/>
          <w:lang w:val="en-US"/>
        </w:rPr>
        <w:t xml:space="preserve">[1] </w:t>
      </w:r>
      <w:r w:rsidR="00401854" w:rsidRPr="00401854">
        <w:rPr>
          <w:rFonts w:asciiTheme="minorHAnsi" w:hAnsiTheme="minorHAnsi" w:cstheme="minorHAnsi"/>
          <w:lang w:val="en-US"/>
        </w:rPr>
        <w:tab/>
      </w:r>
      <w:proofErr w:type="spellStart"/>
      <w:r w:rsidR="005E1534" w:rsidRPr="00401854">
        <w:rPr>
          <w:rFonts w:asciiTheme="minorHAnsi" w:hAnsiTheme="minorHAnsi" w:cstheme="minorHAnsi"/>
          <w:lang w:val="en-US"/>
        </w:rPr>
        <w:t>Kreisel</w:t>
      </w:r>
      <w:proofErr w:type="spellEnd"/>
      <w:r w:rsidR="005E1534" w:rsidRPr="00401854">
        <w:rPr>
          <w:rFonts w:asciiTheme="minorHAnsi" w:hAnsiTheme="minorHAnsi" w:cstheme="minorHAnsi"/>
          <w:lang w:val="en-US"/>
        </w:rPr>
        <w:t xml:space="preserve">, J., </w:t>
      </w:r>
      <w:proofErr w:type="spellStart"/>
      <w:r w:rsidR="005E1534" w:rsidRPr="00401854">
        <w:rPr>
          <w:rFonts w:asciiTheme="minorHAnsi" w:hAnsiTheme="minorHAnsi" w:cstheme="minorHAnsi"/>
          <w:lang w:val="en-US"/>
        </w:rPr>
        <w:t>Alexe</w:t>
      </w:r>
      <w:proofErr w:type="spellEnd"/>
      <w:r w:rsidR="005E1534" w:rsidRPr="00401854">
        <w:rPr>
          <w:rFonts w:asciiTheme="minorHAnsi" w:hAnsiTheme="minorHAnsi" w:cstheme="minorHAnsi"/>
          <w:lang w:val="en-US"/>
        </w:rPr>
        <w:t xml:space="preserve">, M., Thomas, P.A., 2012. A </w:t>
      </w:r>
      <w:proofErr w:type="spellStart"/>
      <w:r w:rsidR="005E1534" w:rsidRPr="00401854">
        <w:rPr>
          <w:rFonts w:asciiTheme="minorHAnsi" w:hAnsiTheme="minorHAnsi" w:cstheme="minorHAnsi"/>
          <w:lang w:val="en-US"/>
        </w:rPr>
        <w:t>photoferroelectric</w:t>
      </w:r>
      <w:proofErr w:type="spellEnd"/>
      <w:r w:rsidR="005E1534" w:rsidRPr="00401854">
        <w:rPr>
          <w:rFonts w:asciiTheme="minorHAnsi" w:hAnsiTheme="minorHAnsi" w:cstheme="minorHAnsi"/>
          <w:lang w:val="en-US"/>
        </w:rPr>
        <w:t xml:space="preserve"> material is more than the sum of its parts. Nature Materials 11, 260–260. </w:t>
      </w:r>
      <w:hyperlink r:id="rId7" w:history="1">
        <w:r w:rsidR="005E1534" w:rsidRPr="00401854">
          <w:rPr>
            <w:rStyle w:val="Collegamentoipertestuale"/>
            <w:rFonts w:asciiTheme="minorHAnsi" w:hAnsiTheme="minorHAnsi" w:cstheme="minorHAnsi"/>
            <w:lang w:val="en-US"/>
          </w:rPr>
          <w:t>https://doi.org/10.1038/nmat3282</w:t>
        </w:r>
      </w:hyperlink>
    </w:p>
    <w:p w14:paraId="2A17E477" w14:textId="0A9E48ED" w:rsidR="005E1534" w:rsidRPr="00401854" w:rsidRDefault="00AA01A2" w:rsidP="00AA01A2">
      <w:pPr>
        <w:rPr>
          <w:rFonts w:cstheme="minorHAnsi"/>
          <w:lang w:val="en-US"/>
        </w:rPr>
      </w:pPr>
      <w:r w:rsidRPr="00401854">
        <w:rPr>
          <w:rFonts w:cstheme="minorHAnsi"/>
          <w:lang w:val="en-US"/>
        </w:rPr>
        <w:t>[2]</w:t>
      </w:r>
      <w:r w:rsidRPr="00401854">
        <w:rPr>
          <w:rFonts w:cstheme="minorHAnsi"/>
          <w:lang w:val="en-US"/>
        </w:rPr>
        <w:tab/>
      </w:r>
      <w:proofErr w:type="spellStart"/>
      <w:r w:rsidR="005E1534" w:rsidRPr="00401854">
        <w:rPr>
          <w:rFonts w:cstheme="minorHAnsi"/>
          <w:lang w:val="en-US"/>
        </w:rPr>
        <w:t>Paillard</w:t>
      </w:r>
      <w:proofErr w:type="spellEnd"/>
      <w:r w:rsidR="005E1534" w:rsidRPr="00401854">
        <w:rPr>
          <w:rFonts w:cstheme="minorHAnsi"/>
          <w:lang w:val="en-US"/>
        </w:rPr>
        <w:t xml:space="preserve">, C., Bai, X., Infante, I.C., </w:t>
      </w:r>
      <w:proofErr w:type="spellStart"/>
      <w:r w:rsidR="005E1534" w:rsidRPr="00401854">
        <w:rPr>
          <w:rFonts w:cstheme="minorHAnsi"/>
          <w:lang w:val="en-US"/>
        </w:rPr>
        <w:t>Guennou</w:t>
      </w:r>
      <w:proofErr w:type="spellEnd"/>
      <w:r w:rsidR="005E1534" w:rsidRPr="00401854">
        <w:rPr>
          <w:rFonts w:cstheme="minorHAnsi"/>
          <w:lang w:val="en-US"/>
        </w:rPr>
        <w:t xml:space="preserve">, M., </w:t>
      </w:r>
      <w:proofErr w:type="spellStart"/>
      <w:r w:rsidR="005E1534" w:rsidRPr="00401854">
        <w:rPr>
          <w:rFonts w:cstheme="minorHAnsi"/>
          <w:lang w:val="en-US"/>
        </w:rPr>
        <w:t>Geneste</w:t>
      </w:r>
      <w:proofErr w:type="spellEnd"/>
      <w:r w:rsidR="005E1534" w:rsidRPr="00401854">
        <w:rPr>
          <w:rFonts w:cstheme="minorHAnsi"/>
          <w:lang w:val="en-US"/>
        </w:rPr>
        <w:t xml:space="preserve">, G., </w:t>
      </w:r>
      <w:proofErr w:type="spellStart"/>
      <w:r w:rsidR="005E1534" w:rsidRPr="00401854">
        <w:rPr>
          <w:rFonts w:cstheme="minorHAnsi"/>
          <w:lang w:val="en-US"/>
        </w:rPr>
        <w:t>Alexe</w:t>
      </w:r>
      <w:proofErr w:type="spellEnd"/>
      <w:r w:rsidR="005E1534" w:rsidRPr="00401854">
        <w:rPr>
          <w:rFonts w:cstheme="minorHAnsi"/>
          <w:lang w:val="en-US"/>
        </w:rPr>
        <w:t xml:space="preserve">, M., </w:t>
      </w:r>
      <w:proofErr w:type="spellStart"/>
      <w:r w:rsidR="005E1534" w:rsidRPr="00401854">
        <w:rPr>
          <w:rFonts w:cstheme="minorHAnsi"/>
          <w:lang w:val="en-US"/>
        </w:rPr>
        <w:t>Kreisel</w:t>
      </w:r>
      <w:proofErr w:type="spellEnd"/>
      <w:r w:rsidR="005E1534" w:rsidRPr="00401854">
        <w:rPr>
          <w:rFonts w:cstheme="minorHAnsi"/>
          <w:lang w:val="en-US"/>
        </w:rPr>
        <w:t xml:space="preserve">, J., </w:t>
      </w:r>
      <w:proofErr w:type="spellStart"/>
      <w:r w:rsidR="005E1534" w:rsidRPr="00401854">
        <w:rPr>
          <w:rFonts w:cstheme="minorHAnsi"/>
          <w:lang w:val="en-US"/>
        </w:rPr>
        <w:t>Dkhil</w:t>
      </w:r>
      <w:proofErr w:type="spellEnd"/>
      <w:r w:rsidR="005E1534" w:rsidRPr="00401854">
        <w:rPr>
          <w:rFonts w:cstheme="minorHAnsi"/>
          <w:lang w:val="en-US"/>
        </w:rPr>
        <w:t xml:space="preserve">, B., 2016. Photovoltaics with Ferroelectrics: Current Status and Beyond. Advanced Materials 28, 5153–5168. </w:t>
      </w:r>
      <w:hyperlink r:id="rId8" w:history="1">
        <w:r w:rsidR="005E1534" w:rsidRPr="00401854">
          <w:rPr>
            <w:rStyle w:val="Collegamentoipertestuale"/>
            <w:rFonts w:cstheme="minorHAnsi"/>
            <w:lang w:val="en-US"/>
          </w:rPr>
          <w:t>https://doi.org/10.1002/adma.201505215</w:t>
        </w:r>
      </w:hyperlink>
    </w:p>
    <w:p w14:paraId="6DF944AF" w14:textId="6BE06E7A" w:rsidR="005E1534" w:rsidRPr="00401854" w:rsidRDefault="00401854" w:rsidP="00401854">
      <w:pPr>
        <w:rPr>
          <w:rFonts w:cstheme="minorHAnsi"/>
          <w:lang w:val="en-US"/>
        </w:rPr>
      </w:pPr>
      <w:r w:rsidRPr="00401854">
        <w:rPr>
          <w:rFonts w:cstheme="minorHAnsi"/>
          <w:lang w:val="en-US"/>
        </w:rPr>
        <w:t>[3]</w:t>
      </w:r>
      <w:r w:rsidRPr="00401854">
        <w:rPr>
          <w:rFonts w:cstheme="minorHAnsi"/>
          <w:lang w:val="en-US"/>
        </w:rPr>
        <w:tab/>
      </w:r>
      <w:proofErr w:type="spellStart"/>
      <w:r w:rsidR="005E1534" w:rsidRPr="00401854">
        <w:rPr>
          <w:rFonts w:cstheme="minorHAnsi"/>
          <w:lang w:val="en-US"/>
        </w:rPr>
        <w:t>Nechache</w:t>
      </w:r>
      <w:proofErr w:type="spellEnd"/>
      <w:r w:rsidR="005E1534" w:rsidRPr="00401854">
        <w:rPr>
          <w:rFonts w:cstheme="minorHAnsi"/>
          <w:lang w:val="en-US"/>
        </w:rPr>
        <w:t xml:space="preserve">, R., </w:t>
      </w:r>
      <w:proofErr w:type="spellStart"/>
      <w:r w:rsidR="005E1534" w:rsidRPr="00401854">
        <w:rPr>
          <w:rFonts w:cstheme="minorHAnsi"/>
          <w:lang w:val="en-US"/>
        </w:rPr>
        <w:t>Harnagea</w:t>
      </w:r>
      <w:proofErr w:type="spellEnd"/>
      <w:r w:rsidR="005E1534" w:rsidRPr="00401854">
        <w:rPr>
          <w:rFonts w:cstheme="minorHAnsi"/>
          <w:lang w:val="en-US"/>
        </w:rPr>
        <w:t xml:space="preserve">, C., Li, S., Cardenas, L., Huang, W., </w:t>
      </w:r>
      <w:proofErr w:type="spellStart"/>
      <w:r w:rsidR="005E1534" w:rsidRPr="00401854">
        <w:rPr>
          <w:rFonts w:cstheme="minorHAnsi"/>
          <w:lang w:val="en-US"/>
        </w:rPr>
        <w:t>Chakrabartty</w:t>
      </w:r>
      <w:proofErr w:type="spellEnd"/>
      <w:r w:rsidR="005E1534" w:rsidRPr="00401854">
        <w:rPr>
          <w:rFonts w:cstheme="minorHAnsi"/>
          <w:lang w:val="en-US"/>
        </w:rPr>
        <w:t xml:space="preserve">, J., </w:t>
      </w:r>
      <w:proofErr w:type="spellStart"/>
      <w:r w:rsidR="005E1534" w:rsidRPr="00401854">
        <w:rPr>
          <w:rFonts w:cstheme="minorHAnsi"/>
          <w:lang w:val="en-US"/>
        </w:rPr>
        <w:t>Rosei</w:t>
      </w:r>
      <w:proofErr w:type="spellEnd"/>
      <w:r w:rsidR="005E1534" w:rsidRPr="00401854">
        <w:rPr>
          <w:rFonts w:cstheme="minorHAnsi"/>
          <w:lang w:val="en-US"/>
        </w:rPr>
        <w:t xml:space="preserve">, F., 2015. Bandgap tuning of multiferroic oxide solar cells. Nature Photon 9, 61–67. </w:t>
      </w:r>
      <w:hyperlink r:id="rId9" w:history="1">
        <w:r w:rsidR="005E1534" w:rsidRPr="00401854">
          <w:rPr>
            <w:rStyle w:val="Collegamentoipertestuale"/>
            <w:rFonts w:cstheme="minorHAnsi"/>
            <w:lang w:val="en-US"/>
          </w:rPr>
          <w:t>https://doi.org/10.1038/nphoton.2014.255</w:t>
        </w:r>
      </w:hyperlink>
    </w:p>
    <w:p w14:paraId="432502A8" w14:textId="77777777" w:rsidR="005E1534" w:rsidRPr="00401854" w:rsidRDefault="005E1534" w:rsidP="00F473E1">
      <w:pPr>
        <w:pStyle w:val="NormaleWeb"/>
        <w:rPr>
          <w:rFonts w:asciiTheme="minorHAnsi" w:hAnsiTheme="minorHAnsi" w:cstheme="minorHAnsi"/>
          <w:lang w:val="en-US"/>
        </w:rPr>
      </w:pPr>
    </w:p>
    <w:p w14:paraId="32D3F52F" w14:textId="48B81F55" w:rsidR="007B4614" w:rsidRPr="00401854" w:rsidRDefault="007B4614" w:rsidP="007B4614">
      <w:pPr>
        <w:pStyle w:val="NormaleWeb"/>
        <w:rPr>
          <w:rFonts w:asciiTheme="minorHAnsi" w:hAnsiTheme="minorHAnsi" w:cstheme="minorHAnsi"/>
          <w:lang w:val="en-US"/>
        </w:rPr>
      </w:pPr>
      <w:r w:rsidRPr="00401854">
        <w:rPr>
          <w:rFonts w:asciiTheme="minorHAnsi" w:hAnsiTheme="minorHAnsi" w:cstheme="minorHAnsi"/>
          <w:lang w:val="en-US"/>
        </w:rPr>
        <w:t xml:space="preserve">For more information please </w:t>
      </w:r>
      <w:r w:rsidRPr="00401854">
        <w:rPr>
          <w:rStyle w:val="Enfasigrassetto"/>
          <w:rFonts w:asciiTheme="minorHAnsi" w:hAnsiTheme="minorHAnsi" w:cstheme="minorHAnsi"/>
          <w:lang w:val="en-US"/>
        </w:rPr>
        <w:t xml:space="preserve">contact </w:t>
      </w:r>
      <w:hyperlink r:id="rId10" w:history="1">
        <w:r w:rsidR="00401854" w:rsidRPr="00401854">
          <w:rPr>
            <w:rStyle w:val="Collegamentoipertestuale"/>
            <w:rFonts w:asciiTheme="minorHAnsi" w:hAnsiTheme="minorHAnsi" w:cstheme="minorHAnsi"/>
            <w:b/>
            <w:bCs/>
            <w:lang w:val="en-US"/>
          </w:rPr>
          <w:t xml:space="preserve">Fabio Miletto </w:t>
        </w:r>
        <w:proofErr w:type="spellStart"/>
        <w:r w:rsidR="00401854" w:rsidRPr="00401854">
          <w:rPr>
            <w:rStyle w:val="Collegamentoipertestuale"/>
            <w:rFonts w:asciiTheme="minorHAnsi" w:hAnsiTheme="minorHAnsi" w:cstheme="minorHAnsi"/>
            <w:b/>
            <w:bCs/>
            <w:lang w:val="en-US"/>
          </w:rPr>
          <w:t>Granozio</w:t>
        </w:r>
        <w:proofErr w:type="spellEnd"/>
      </w:hyperlink>
    </w:p>
    <w:p w14:paraId="0BCD603B" w14:textId="77777777" w:rsidR="004A0892" w:rsidRPr="00401854" w:rsidRDefault="004A0892" w:rsidP="00C31782">
      <w:pPr>
        <w:rPr>
          <w:rFonts w:cstheme="minorHAnsi"/>
          <w:sz w:val="20"/>
          <w:szCs w:val="20"/>
          <w:lang w:val="en-US"/>
        </w:rPr>
      </w:pPr>
    </w:p>
    <w:sectPr w:rsidR="004A0892" w:rsidRPr="00401854" w:rsidSect="0021117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173"/>
    <w:rsid w:val="001A5D23"/>
    <w:rsid w:val="001E01BA"/>
    <w:rsid w:val="00211173"/>
    <w:rsid w:val="003009AC"/>
    <w:rsid w:val="003A7358"/>
    <w:rsid w:val="00401854"/>
    <w:rsid w:val="0044522D"/>
    <w:rsid w:val="004A0892"/>
    <w:rsid w:val="004A7AB2"/>
    <w:rsid w:val="005E1534"/>
    <w:rsid w:val="00700FA5"/>
    <w:rsid w:val="007B4614"/>
    <w:rsid w:val="008D0FAD"/>
    <w:rsid w:val="00AA01A2"/>
    <w:rsid w:val="00BE1B96"/>
    <w:rsid w:val="00C312C6"/>
    <w:rsid w:val="00C31782"/>
    <w:rsid w:val="00CE7A1E"/>
    <w:rsid w:val="00F4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9FAB"/>
  <w15:chartTrackingRefBased/>
  <w15:docId w15:val="{BDF9587C-089E-4174-83DE-5D6EF894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B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B461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B461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1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30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83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adma.2015052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038/nmat328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spin.cnr.it/people/researchers/miletto-granozio-fabio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doi.org/10.1038/nphoton.2014.25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Lombardo</dc:creator>
  <cp:keywords/>
  <dc:description/>
  <cp:lastModifiedBy>Fabio Miletto</cp:lastModifiedBy>
  <cp:revision>2</cp:revision>
  <dcterms:created xsi:type="dcterms:W3CDTF">2021-01-29T10:59:00Z</dcterms:created>
  <dcterms:modified xsi:type="dcterms:W3CDTF">2021-01-29T10:59:00Z</dcterms:modified>
</cp:coreProperties>
</file>